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21A31518"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Pr="00992F95">
        <w:rPr>
          <w:sz w:val="20"/>
        </w:rPr>
        <w:t>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1"/>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If this congregation, after such consultation, </w:t>
      </w:r>
      <w:r w:rsidRPr="00992F95">
        <w:rPr>
          <w:sz w:val="20"/>
        </w:rPr>
        <w:t>is still considering termination of its relationship with this church</w:t>
      </w:r>
      <w:r w:rsidRPr="00992F95">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6C84B64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r w:rsidR="007B34D2">
        <w:rPr>
          <w:sz w:val="20"/>
        </w:rPr>
        <w:t>.</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lastRenderedPageBreak/>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speak publicly to the world in solidarity with the poor and oppressed, calling for justice and proclaiming God’s love for the world.</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pastor;</w:t>
      </w:r>
    </w:p>
    <w:p w14:paraId="78B71D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 xml:space="preserve">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w:t>
      </w:r>
      <w:r w:rsidRPr="00992F95">
        <w:rPr>
          <w:color w:val="000000"/>
          <w:sz w:val="20"/>
        </w:rPr>
        <w:lastRenderedPageBreak/>
        <w:t>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7777777"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his or her ministry to the bishop of the synod at least 90 days prior to each regular meeting of the Synod Assembly.</w:t>
      </w:r>
    </w:p>
    <w:p w14:paraId="0C3598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992F95">
        <w:rPr>
          <w:sz w:val="20"/>
        </w:rPr>
        <w:t>call or approval of a request for change in roster status</w:t>
      </w:r>
      <w:r w:rsidRPr="00992F95">
        <w:rPr>
          <w:color w:val="000000"/>
          <w:sz w:val="20"/>
        </w:rPr>
        <w:t>.</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*C9.31.</w:t>
      </w:r>
      <w:r w:rsidRPr="00992F95">
        <w:rPr>
          <w:color w:val="000000"/>
          <w:sz w:val="20"/>
        </w:rPr>
        <w:tab/>
        <w:t>The deacon(s) shall submit a report of his or her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the [senior] pastor, the Congregation Council, or the president of this congregation, and shall be called by the president of this congregation upon the written request of </w:t>
      </w:r>
      <w:r w:rsidRPr="00992F95">
        <w:rPr>
          <w:color w:val="000000"/>
          <w:sz w:val="20"/>
          <w:u w:val="single"/>
        </w:rPr>
        <w:t xml:space="preserve">            </w:t>
      </w:r>
      <w:r w:rsidRPr="00992F95">
        <w:rPr>
          <w:color w:val="000000"/>
          <w:sz w:val="20"/>
        </w:rPr>
        <w:t xml:space="preserve"> [number][percent]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7777777" w:rsidR="001C63EB" w:rsidRPr="00992F95" w:rsidRDefault="001C63EB" w:rsidP="001C63E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C10.08.</w:t>
      </w:r>
      <w:r w:rsidRPr="00992F95">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43CC71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73B159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C12.13.</w:t>
      </w:r>
      <w:r w:rsidRPr="00992F95">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Pr="00992F95">
        <w:rPr>
          <w:color w:val="000000"/>
          <w:sz w:val="20"/>
          <w:vertAlign w:val="superscript"/>
        </w:rPr>
        <w:t>1</w:t>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2"/>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C13.08.</w:t>
      </w:r>
      <w:r w:rsidRPr="00992F95">
        <w:rPr>
          <w:color w:val="000000"/>
          <w:sz w:val="20"/>
        </w:rPr>
        <w:tab/>
        <w:t xml:space="preserve">The [senior] pastor of this congregation shall be </w:t>
      </w:r>
      <w:r w:rsidRPr="00992F95">
        <w:rPr>
          <w:i/>
          <w:color w:val="000000"/>
          <w:sz w:val="20"/>
        </w:rPr>
        <w:t>ex officio</w:t>
      </w:r>
      <w:r w:rsidRPr="00992F95">
        <w:rPr>
          <w:color w:val="000000"/>
          <w:sz w:val="20"/>
        </w:rPr>
        <w:t xml:space="preserve"> a member of all committees and boards of this congregation. [The president of this congregation shall be </w:t>
      </w:r>
      <w:r w:rsidRPr="00992F95">
        <w:rPr>
          <w:i/>
          <w:color w:val="000000"/>
          <w:sz w:val="20"/>
        </w:rPr>
        <w:t>ex officio</w:t>
      </w:r>
      <w:r w:rsidRPr="00992F95">
        <w:rPr>
          <w:color w:val="000000"/>
          <w:sz w:val="20"/>
        </w:rPr>
        <w:t xml:space="preserve"> a member of all committees and boards of this congregation, except the Nominating Committee.]</w:t>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p>
    <w:p w14:paraId="52CF32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have the effective date included in the resolution</w:t>
      </w:r>
      <w:r w:rsidRPr="00992F95">
        <w:rPr>
          <w:color w:val="000000"/>
          <w:sz w:val="20"/>
          <w:vertAlign w:val="superscript"/>
        </w:rPr>
        <w:t>2</w:t>
      </w:r>
      <w:r w:rsidRPr="00992F95">
        <w:rPr>
          <w:color w:val="000000"/>
          <w:sz w:val="20"/>
        </w:rPr>
        <w:t xml:space="preserve"> and noted in the constitution.</w:t>
      </w:r>
      <w:r w:rsidRPr="00992F95">
        <w:rPr>
          <w:rStyle w:val="FootnoteReference"/>
          <w:color w:val="FFFFFF"/>
        </w:rPr>
        <w:t>**</w:t>
      </w:r>
      <w:r w:rsidRPr="00992F95">
        <w:rPr>
          <w:rStyle w:val="FootnoteReference"/>
          <w:color w:val="FFFFFF"/>
        </w:rPr>
        <w:footnoteReference w:customMarkFollows="1" w:id="3"/>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4BFA3" w14:textId="77777777" w:rsidR="005C3111" w:rsidRDefault="005C3111" w:rsidP="001C63EB">
      <w:r>
        <w:separator/>
      </w:r>
    </w:p>
  </w:endnote>
  <w:endnote w:type="continuationSeparator" w:id="0">
    <w:p w14:paraId="6358D624" w14:textId="77777777" w:rsidR="005C3111" w:rsidRDefault="005C3111"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F302" w14:textId="01D88910" w:rsidR="00C44E8D" w:rsidRPr="00F21A95" w:rsidRDefault="00F21A95" w:rsidP="002C1662">
    <w:pPr>
      <w:pStyle w:val="Footer"/>
      <w:rPr>
        <w:sz w:val="16"/>
        <w:szCs w:val="12"/>
      </w:rPr>
    </w:pPr>
    <w:r w:rsidRPr="00F21A95">
      <w:rPr>
        <w:i/>
        <w:iCs/>
        <w:sz w:val="20"/>
        <w:szCs w:val="16"/>
      </w:rPr>
      <w:t xml:space="preserve">Model Constitution for Congregations </w:t>
    </w:r>
    <w:r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7B9A" w14:textId="77777777" w:rsidR="00BA77A2" w:rsidRDefault="00BA7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2065" w14:textId="03D85E93" w:rsidR="001C63EB" w:rsidRDefault="00C65DEC" w:rsidP="002C1662">
    <w:pPr>
      <w:pStyle w:val="Footer"/>
      <w:jc w:val="right"/>
    </w:pPr>
    <w:r w:rsidRPr="00C65DEC">
      <w:rPr>
        <w:i/>
        <w:iCs/>
        <w:sz w:val="20"/>
        <w:szCs w:val="16"/>
      </w:rPr>
      <w:t xml:space="preserve">Model Constitution for Congregations </w:t>
    </w:r>
    <w:r>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9C5A" w14:textId="77777777" w:rsidR="00D772F3" w:rsidRDefault="00D772F3" w:rsidP="00BA77A2">
    <w:pPr>
      <w:pStyle w:val="Footer"/>
      <w:jc w:val="right"/>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2AB7" w14:textId="77777777" w:rsidR="005C3111" w:rsidRDefault="005C3111" w:rsidP="001C63EB">
      <w:r>
        <w:separator/>
      </w:r>
    </w:p>
  </w:footnote>
  <w:footnote w:type="continuationSeparator" w:id="0">
    <w:p w14:paraId="57807A09" w14:textId="77777777" w:rsidR="005C3111" w:rsidRDefault="005C3111" w:rsidP="001C63EB">
      <w:r>
        <w:continuationSeparator/>
      </w:r>
    </w:p>
  </w:footnote>
  <w:footnote w:id="1">
    <w:p w14:paraId="2C4338D3" w14:textId="77777777" w:rsidR="001C63EB" w:rsidRDefault="001C63EB" w:rsidP="001C63EB">
      <w:pPr>
        <w:pStyle w:val="FootnoteText"/>
        <w:spacing w:line="0" w:lineRule="atLeast"/>
        <w:ind w:left="12"/>
      </w:pPr>
      <w:r>
        <w:t>* Required provision</w:t>
      </w:r>
    </w:p>
  </w:footnote>
  <w:footnote w:id="2">
    <w:p w14:paraId="29E7C6E7" w14:textId="77777777" w:rsidR="001C63EB" w:rsidRDefault="001C63EB" w:rsidP="001C63EB">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3">
    <w:p w14:paraId="3BC65400" w14:textId="77777777" w:rsidR="001C63EB" w:rsidRDefault="001C63EB"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72ED" w14:textId="77777777" w:rsidR="00BA77A2" w:rsidRDefault="00BA7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EE8F" w14:textId="77777777" w:rsidR="00BA77A2" w:rsidRDefault="00BA7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055A" w14:textId="77777777" w:rsidR="00BA77A2" w:rsidRDefault="00BA7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95552"/>
    <w:rsid w:val="00111214"/>
    <w:rsid w:val="001C63EB"/>
    <w:rsid w:val="00250140"/>
    <w:rsid w:val="002717EC"/>
    <w:rsid w:val="002C1662"/>
    <w:rsid w:val="00342B72"/>
    <w:rsid w:val="0037277C"/>
    <w:rsid w:val="003F7338"/>
    <w:rsid w:val="004346C9"/>
    <w:rsid w:val="00463B1B"/>
    <w:rsid w:val="00484A0E"/>
    <w:rsid w:val="004B396D"/>
    <w:rsid w:val="0058617C"/>
    <w:rsid w:val="005C3111"/>
    <w:rsid w:val="007B34D2"/>
    <w:rsid w:val="008363C3"/>
    <w:rsid w:val="00992F95"/>
    <w:rsid w:val="009D2A24"/>
    <w:rsid w:val="00A645ED"/>
    <w:rsid w:val="00B04B55"/>
    <w:rsid w:val="00B16EBA"/>
    <w:rsid w:val="00B9728D"/>
    <w:rsid w:val="00BA77A2"/>
    <w:rsid w:val="00BB365D"/>
    <w:rsid w:val="00BE4EE7"/>
    <w:rsid w:val="00C44E8D"/>
    <w:rsid w:val="00C65DEC"/>
    <w:rsid w:val="00CB3FE1"/>
    <w:rsid w:val="00CE150A"/>
    <w:rsid w:val="00D22018"/>
    <w:rsid w:val="00D772F3"/>
    <w:rsid w:val="00DA3DB4"/>
    <w:rsid w:val="00DB6479"/>
    <w:rsid w:val="00E842CB"/>
    <w:rsid w:val="00EA1A01"/>
    <w:rsid w:val="00F21A95"/>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45969-EAAB-43D7-BA24-F79AE8959860}">
  <ds:schemaRefs>
    <ds:schemaRef ds:uri="http://schemas.openxmlformats.org/officeDocument/2006/bibliography"/>
  </ds:schemaRefs>
</ds:datastoreItem>
</file>

<file path=customXml/itemProps2.xml><?xml version="1.0" encoding="utf-8"?>
<ds:datastoreItem xmlns:ds="http://schemas.openxmlformats.org/officeDocument/2006/customXml" ds:itemID="{DFB884D2-339E-493C-8641-EB9A497D156E}"/>
</file>

<file path=customXml/itemProps3.xml><?xml version="1.0" encoding="utf-8"?>
<ds:datastoreItem xmlns:ds="http://schemas.openxmlformats.org/officeDocument/2006/customXml" ds:itemID="{9729702E-2C2E-4D8C-A2EC-A8AB23EFDA03}">
  <ds:schemaRefs>
    <ds:schemaRef ds:uri="http://schemas.microsoft.com/office/infopath/2007/PartnerControls"/>
    <ds:schemaRef ds:uri="eb7bfc57-8553-4890-b124-d13fba34f21a"/>
    <ds:schemaRef ds:uri="http://schemas.microsoft.com/office/2006/documentManagement/types"/>
    <ds:schemaRef ds:uri="c5726b92-741e-480f-912e-dab34de88188"/>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43D795C6-951A-4431-B7DF-004F6F5A9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12234</Words>
  <Characters>69740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- 2019</dc:title>
  <dc:subject/>
  <dc:creator>Marit Johnson</dc:creator>
  <cp:keywords/>
  <dc:description/>
  <cp:lastModifiedBy>Marit Johnson</cp:lastModifiedBy>
  <cp:revision>3</cp:revision>
  <cp:lastPrinted>2019-08-29T14:43:00Z</cp:lastPrinted>
  <dcterms:created xsi:type="dcterms:W3CDTF">2020-01-10T21:24:00Z</dcterms:created>
  <dcterms:modified xsi:type="dcterms:W3CDTF">2020-12-07T16:33:00Z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32a077e0-ba6a-407a-9a7a-918258ea8736,5;32a077e0-ba6a-407a-9a7a-918258ea8736,13;32a077e0-ba6a-407a-9a7a-918258ea8736,18;8b4633e0-e339-4ef2-8df3-a043f9012779,23;8b4633e0-e339-4ef2-8df3-a043f9012779,28;8b4633e0-e339-4ef2-8df3-a043f9012779,31;8b4633e0-e339-4ef2-8df3-a043f9012779,34;</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Resource Primary Audience">
    <vt:lpwstr>373;#Congregation Leader|9d3537e5-606c-4371-a1f8-cf2a23b9aebd;#47;#Synod Bishop|f3444ea5-ae84-40b3-a4b5-2d3f96b42c29;#19;#Member|a0e929f6-0728-46ab-beb4-b4e20508ce60</vt:lpwstr>
  </property>
  <property fmtid="{D5CDD505-2E9C-101B-9397-08002B2CF9AE}" pid="13" name="ItemRetentionFormula">
    <vt:lpwstr/>
  </property>
  <property fmtid="{D5CDD505-2E9C-101B-9397-08002B2CF9AE}" pid="14" name="Resource Interests">
    <vt:lpwstr>15;#Congregation|3c2acb51-af0a-43da-a0a3-a9882f6b2ac3;#243;#Churchwide Assembly|515b8561-1c2d-4df6-8709-24b9a7e3e9fe</vt:lpwstr>
  </property>
  <property fmtid="{D5CDD505-2E9C-101B-9397-08002B2CF9AE}" pid="15" name="Resource Subcategory">
    <vt:lpwstr>202;#Governance and Policy|094df655-9f2f-48d4-bb63-9ad239589e55</vt:lpwstr>
  </property>
  <property fmtid="{D5CDD505-2E9C-101B-9397-08002B2CF9AE}" pid="16" name="Metrics File with Extension">
    <vt:lpwstr>434</vt:lpwstr>
  </property>
</Properties>
</file>